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bookmarkStart w:id="0" w:name="_GoBack"/>
      <w:bookmarkEnd w:id="0"/>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530788" w:rsidRDefault="000A2AB5" w:rsidP="000A2AB5">
      <w:pPr>
        <w:jc w:val="center"/>
        <w:rPr>
          <w:rFonts w:ascii="Times New Roman" w:hAnsi="Times New Roman" w:cs="Times New Roman"/>
          <w:sz w:val="24"/>
          <w:szCs w:val="24"/>
        </w:rPr>
      </w:pPr>
      <w:r>
        <w:rPr>
          <w:rFonts w:ascii="Times New Roman" w:hAnsi="Times New Roman" w:cs="Times New Roman"/>
          <w:sz w:val="24"/>
          <w:szCs w:val="24"/>
        </w:rPr>
        <w:t>Health care</w:t>
      </w: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Student name</w:t>
      </w: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Instructors name</w:t>
      </w: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Course</w:t>
      </w:r>
    </w:p>
    <w:p w:rsidR="000A2AB5" w:rsidRDefault="000A2AB5" w:rsidP="000A2AB5">
      <w:pPr>
        <w:jc w:val="center"/>
        <w:rPr>
          <w:rFonts w:ascii="Times New Roman" w:hAnsi="Times New Roman" w:cs="Times New Roman"/>
          <w:sz w:val="24"/>
          <w:szCs w:val="24"/>
        </w:rPr>
      </w:pPr>
      <w:r>
        <w:rPr>
          <w:rFonts w:ascii="Times New Roman" w:hAnsi="Times New Roman" w:cs="Times New Roman"/>
          <w:sz w:val="24"/>
          <w:szCs w:val="24"/>
        </w:rPr>
        <w:t>Date</w:t>
      </w: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0A2AB5" w:rsidRDefault="000A2AB5" w:rsidP="000A2AB5">
      <w:pPr>
        <w:jc w:val="center"/>
        <w:rPr>
          <w:rFonts w:ascii="Times New Roman" w:hAnsi="Times New Roman" w:cs="Times New Roman"/>
          <w:sz w:val="24"/>
          <w:szCs w:val="24"/>
        </w:rPr>
      </w:pPr>
    </w:p>
    <w:p w:rsidR="009E4A6A" w:rsidRPr="009E4A6A" w:rsidRDefault="00DD0C59" w:rsidP="009E4A6A">
      <w:pPr>
        <w:ind w:firstLine="720"/>
        <w:rPr>
          <w:rFonts w:ascii="Times New Roman" w:hAnsi="Times New Roman" w:cs="Times New Roman"/>
          <w:sz w:val="24"/>
          <w:szCs w:val="24"/>
        </w:rPr>
      </w:pPr>
      <w:r>
        <w:rPr>
          <w:rFonts w:ascii="Times New Roman" w:hAnsi="Times New Roman" w:cs="Times New Roman"/>
          <w:sz w:val="24"/>
          <w:szCs w:val="24"/>
        </w:rPr>
        <w:lastRenderedPageBreak/>
        <w:t>Based on the interview, the compromised health state in question is a</w:t>
      </w:r>
      <w:r w:rsidR="009E4A6A" w:rsidRPr="009E4A6A">
        <w:rPr>
          <w:rFonts w:ascii="Times New Roman" w:hAnsi="Times New Roman" w:cs="Times New Roman"/>
          <w:sz w:val="24"/>
          <w:szCs w:val="24"/>
        </w:rPr>
        <w:t xml:space="preserve"> stroke, otherwise known as a Cerebrovascular accident, is caused by blockage or reduction of oxygen and crucial nutrients to the brain.</w:t>
      </w:r>
      <w:r>
        <w:rPr>
          <w:rFonts w:ascii="Times New Roman" w:hAnsi="Times New Roman" w:cs="Times New Roman"/>
          <w:sz w:val="24"/>
          <w:szCs w:val="24"/>
        </w:rPr>
        <w:t xml:space="preserve"> Further on I understand that t</w:t>
      </w:r>
      <w:r w:rsidR="009E4A6A" w:rsidRPr="009E4A6A">
        <w:rPr>
          <w:rFonts w:ascii="Times New Roman" w:hAnsi="Times New Roman" w:cs="Times New Roman"/>
          <w:sz w:val="24"/>
          <w:szCs w:val="24"/>
        </w:rPr>
        <w:t>his condition further causes brain tissue cells' death with immediate effect, which can cause severe permanent damages if not fixed in time. The state ought to be treated as a medical emergency by relevant health care system authority since the longer the treatment is prevented, the more the chances of full recovery. According to the interview, I have gained insight into the compromised health state where one has dire complications due to prior health conditions.</w:t>
      </w:r>
    </w:p>
    <w:p w:rsidR="009E4A6A" w:rsidRPr="009E4A6A" w:rsidRDefault="009E4A6A" w:rsidP="009E4A6A">
      <w:pPr>
        <w:ind w:firstLine="720"/>
        <w:rPr>
          <w:rFonts w:ascii="Times New Roman" w:hAnsi="Times New Roman" w:cs="Times New Roman"/>
          <w:sz w:val="24"/>
          <w:szCs w:val="24"/>
        </w:rPr>
      </w:pPr>
      <w:r w:rsidRPr="009E4A6A">
        <w:rPr>
          <w:rFonts w:ascii="Times New Roman" w:hAnsi="Times New Roman" w:cs="Times New Roman"/>
          <w:sz w:val="24"/>
          <w:szCs w:val="24"/>
        </w:rPr>
        <w:t>The insights gained from these interviews have enlightened me on additional information about the medical condition. Amongst these facts are that the most common pathway for ischemic stroke, as described earlier, is the lack of sufficient blood flow to the perfuse cerebral tissue. This is brought about by the reduction of the width of arteries within the brain. Mainly this is caused by Atherosclerosis, the presence of fatty plaques that line the blood vessels, the increase in the size of the fatty plaques causes a relative narrowing in the arteries' width. The arteries' narrowing is responsible for reducing blood flow in the affected area, depriving the brain of crucial nutrients, causing brain cells' death that could lead to severe damage if not treated early.</w:t>
      </w:r>
      <w:r w:rsidR="00DD0C59">
        <w:rPr>
          <w:rFonts w:ascii="Times New Roman" w:hAnsi="Times New Roman" w:cs="Times New Roman"/>
          <w:sz w:val="24"/>
          <w:szCs w:val="24"/>
        </w:rPr>
        <w:t xml:space="preserve"> My personal perspective is aligned with teamwork and professional since patients and the recovering patients also require as much care as they might actually get.</w:t>
      </w:r>
    </w:p>
    <w:p w:rsidR="009E4A6A" w:rsidRPr="009E4A6A" w:rsidRDefault="009E4A6A" w:rsidP="009E4A6A">
      <w:pPr>
        <w:ind w:firstLine="720"/>
        <w:rPr>
          <w:rFonts w:ascii="Times New Roman" w:hAnsi="Times New Roman" w:cs="Times New Roman"/>
          <w:sz w:val="24"/>
          <w:szCs w:val="24"/>
        </w:rPr>
      </w:pPr>
      <w:r w:rsidRPr="009E4A6A">
        <w:rPr>
          <w:rFonts w:ascii="Times New Roman" w:hAnsi="Times New Roman" w:cs="Times New Roman"/>
          <w:sz w:val="24"/>
          <w:szCs w:val="24"/>
        </w:rPr>
        <w:t xml:space="preserve">CVA is considered worse if the patient has underlying conditions. A patient with such conditions should inform the health care officer in charge of his case to avoid further complications. Some of the practices that help identify such needs involve risk modification; in some instances, patients with diabetes mellitus may contribute to recurrent strokes. Health practitioners can choose between pharmacological or non-pharmacologic methods to intervene </w:t>
      </w:r>
      <w:r w:rsidRPr="009E4A6A">
        <w:rPr>
          <w:rFonts w:ascii="Times New Roman" w:hAnsi="Times New Roman" w:cs="Times New Roman"/>
          <w:sz w:val="24"/>
          <w:szCs w:val="24"/>
        </w:rPr>
        <w:lastRenderedPageBreak/>
        <w:t>for such risk factors; Age, for example, is a crucial determinant of blood pressure levels. Individuals with older age brackets are more prone to high blood pressure. Statistics state that more than half of people above 60 have higher blood pressures.</w:t>
      </w:r>
    </w:p>
    <w:p w:rsidR="009E4A6A" w:rsidRPr="009E4A6A" w:rsidRDefault="009E4A6A" w:rsidP="009E4A6A">
      <w:pPr>
        <w:ind w:firstLine="720"/>
        <w:rPr>
          <w:rFonts w:ascii="Times New Roman" w:hAnsi="Times New Roman" w:cs="Times New Roman"/>
          <w:sz w:val="24"/>
          <w:szCs w:val="24"/>
        </w:rPr>
      </w:pPr>
      <w:r w:rsidRPr="009E4A6A">
        <w:rPr>
          <w:rFonts w:ascii="Times New Roman" w:hAnsi="Times New Roman" w:cs="Times New Roman"/>
          <w:sz w:val="24"/>
          <w:szCs w:val="24"/>
        </w:rPr>
        <w:t>To further understan</w:t>
      </w:r>
      <w:r w:rsidR="00DD0C59">
        <w:rPr>
          <w:rFonts w:ascii="Times New Roman" w:hAnsi="Times New Roman" w:cs="Times New Roman"/>
          <w:sz w:val="24"/>
          <w:szCs w:val="24"/>
        </w:rPr>
        <w:t>d this condition, based on</w:t>
      </w:r>
      <w:r w:rsidRPr="009E4A6A">
        <w:rPr>
          <w:rFonts w:ascii="Times New Roman" w:hAnsi="Times New Roman" w:cs="Times New Roman"/>
          <w:sz w:val="24"/>
          <w:szCs w:val="24"/>
        </w:rPr>
        <w:t xml:space="preserve"> the memoir and the interviews. They have provided great insight into the compromised health state, as we shall look at a CVA patient's case, diagnosis, treatment, and recovery. A 62-year-old suffered from CVA in February 2016. The patient worked as a laborer for the city for 30 years before his diagnosis. He suffered conditions such as Hyperlipidemia, hypertension, and diabetes mellitus type 2. They were admitting that he rarely visited the doctor for a checkup before his attack. The morning of the stroke, he records to have felt weak; later on, he complained of weakness on one side and severe headache. These are, therefore,</w:t>
      </w:r>
      <w:r w:rsidR="00DD0C59">
        <w:rPr>
          <w:rFonts w:ascii="Times New Roman" w:hAnsi="Times New Roman" w:cs="Times New Roman"/>
          <w:sz w:val="24"/>
          <w:szCs w:val="24"/>
        </w:rPr>
        <w:t xml:space="preserve"> additional insight on the </w:t>
      </w:r>
      <w:r w:rsidRPr="009E4A6A">
        <w:rPr>
          <w:rFonts w:ascii="Times New Roman" w:hAnsi="Times New Roman" w:cs="Times New Roman"/>
          <w:sz w:val="24"/>
          <w:szCs w:val="24"/>
        </w:rPr>
        <w:t xml:space="preserve">symptoms of CVA, he was taken to the emergency room, and there he was informed that he was having a stroke.    </w:t>
      </w:r>
    </w:p>
    <w:p w:rsidR="009E4A6A" w:rsidRDefault="009E4A6A" w:rsidP="009E4A6A">
      <w:pPr>
        <w:ind w:firstLine="720"/>
        <w:rPr>
          <w:rFonts w:ascii="Times New Roman" w:hAnsi="Times New Roman" w:cs="Times New Roman"/>
          <w:sz w:val="24"/>
          <w:szCs w:val="24"/>
        </w:rPr>
      </w:pPr>
      <w:r w:rsidRPr="009E4A6A">
        <w:rPr>
          <w:rFonts w:ascii="Times New Roman" w:hAnsi="Times New Roman" w:cs="Times New Roman"/>
          <w:sz w:val="24"/>
          <w:szCs w:val="24"/>
        </w:rPr>
        <w:t>All these are crucial factors that have helped me understand what cases may lead to a stroke and require urgent attention to prevent the condition. It's proven that the best way of actually preventing CVA is to have frequent checkups; one needs to follow up on their health to increase the chances of noticing conditions while at their earliest and most treatable stage. Patients should ensure that they take medication as prescribed by the health practitioner handling their case. They should eat healthily and exercise frequently; this ensures that the body is healthy and immune. One should hydrate thoroughly, too, and avoid smoking and drinking alcohol. This has given me an insight into being a better health worker as I have gained a clue into the compromised health state. It has also provided a new outlook about the CVA patients; I now see them as being healthy survivors than patients.</w:t>
      </w:r>
    </w:p>
    <w:p w:rsidR="009E4A6A" w:rsidRDefault="009E4A6A" w:rsidP="004101D8">
      <w:pPr>
        <w:ind w:firstLine="720"/>
        <w:rPr>
          <w:rFonts w:ascii="Times New Roman" w:hAnsi="Times New Roman" w:cs="Times New Roman"/>
          <w:sz w:val="24"/>
          <w:szCs w:val="24"/>
        </w:rPr>
      </w:pPr>
    </w:p>
    <w:p w:rsidR="009E4A6A" w:rsidRDefault="009E4A6A" w:rsidP="004101D8">
      <w:pPr>
        <w:ind w:firstLine="720"/>
        <w:rPr>
          <w:rFonts w:ascii="Arial" w:hAnsi="Arial" w:cs="Arial"/>
          <w:color w:val="222222"/>
          <w:sz w:val="20"/>
          <w:szCs w:val="20"/>
          <w:shd w:val="clear" w:color="auto" w:fill="FFFFFF"/>
        </w:rPr>
      </w:pPr>
    </w:p>
    <w:p w:rsidR="009E4A6A" w:rsidRDefault="009E4A6A" w:rsidP="009E4A6A">
      <w:pPr>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REFERENCES</w:t>
      </w:r>
    </w:p>
    <w:p w:rsidR="009E4A6A" w:rsidRPr="009E4A6A" w:rsidRDefault="009E4A6A" w:rsidP="009E4A6A">
      <w:pPr>
        <w:ind w:left="720" w:hanging="720"/>
        <w:rPr>
          <w:rFonts w:ascii="Times New Roman" w:hAnsi="Times New Roman" w:cs="Times New Roman"/>
          <w:sz w:val="24"/>
          <w:szCs w:val="24"/>
        </w:rPr>
      </w:pPr>
      <w:r w:rsidRPr="009E4A6A">
        <w:rPr>
          <w:rFonts w:ascii="Times New Roman" w:hAnsi="Times New Roman" w:cs="Times New Roman"/>
          <w:color w:val="222222"/>
          <w:sz w:val="24"/>
          <w:szCs w:val="24"/>
          <w:shd w:val="clear" w:color="auto" w:fill="FFFFFF"/>
        </w:rPr>
        <w:t>Taylor, J. B. (2009). </w:t>
      </w:r>
      <w:r w:rsidRPr="009E4A6A">
        <w:rPr>
          <w:rFonts w:ascii="Times New Roman" w:hAnsi="Times New Roman" w:cs="Times New Roman"/>
          <w:i/>
          <w:iCs/>
          <w:color w:val="222222"/>
          <w:sz w:val="24"/>
          <w:szCs w:val="24"/>
          <w:shd w:val="clear" w:color="auto" w:fill="FFFFFF"/>
        </w:rPr>
        <w:t>My stroke of insight</w:t>
      </w:r>
      <w:r w:rsidRPr="009E4A6A">
        <w:rPr>
          <w:rFonts w:ascii="Times New Roman" w:hAnsi="Times New Roman" w:cs="Times New Roman"/>
          <w:color w:val="222222"/>
          <w:sz w:val="24"/>
          <w:szCs w:val="24"/>
          <w:shd w:val="clear" w:color="auto" w:fill="FFFFFF"/>
        </w:rPr>
        <w:t>. Hachette UK.</w:t>
      </w:r>
    </w:p>
    <w:sectPr w:rsidR="009E4A6A" w:rsidRPr="009E4A6A" w:rsidSect="000A2AB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9E" w:rsidRDefault="00A66D9E" w:rsidP="000A2AB5">
      <w:pPr>
        <w:spacing w:line="240" w:lineRule="auto"/>
      </w:pPr>
      <w:r>
        <w:separator/>
      </w:r>
    </w:p>
  </w:endnote>
  <w:endnote w:type="continuationSeparator" w:id="0">
    <w:p w:rsidR="00A66D9E" w:rsidRDefault="00A66D9E" w:rsidP="000A2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9E" w:rsidRDefault="00A66D9E" w:rsidP="000A2AB5">
      <w:pPr>
        <w:spacing w:line="240" w:lineRule="auto"/>
      </w:pPr>
      <w:r>
        <w:separator/>
      </w:r>
    </w:p>
  </w:footnote>
  <w:footnote w:type="continuationSeparator" w:id="0">
    <w:p w:rsidR="00A66D9E" w:rsidRDefault="00A66D9E" w:rsidP="000A2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669790"/>
      <w:docPartObj>
        <w:docPartGallery w:val="Page Numbers (Top of Page)"/>
        <w:docPartUnique/>
      </w:docPartObj>
    </w:sdtPr>
    <w:sdtEndPr>
      <w:rPr>
        <w:noProof/>
      </w:rPr>
    </w:sdtEndPr>
    <w:sdtContent>
      <w:p w:rsidR="000A2AB5" w:rsidRDefault="000A2AB5">
        <w:pPr>
          <w:pStyle w:val="Header"/>
          <w:jc w:val="right"/>
        </w:pPr>
        <w:r>
          <w:fldChar w:fldCharType="begin"/>
        </w:r>
        <w:r>
          <w:instrText xml:space="preserve"> PAGE   \* MERGEFORMAT </w:instrText>
        </w:r>
        <w:r>
          <w:fldChar w:fldCharType="separate"/>
        </w:r>
        <w:r w:rsidR="00DD0C59">
          <w:rPr>
            <w:noProof/>
          </w:rPr>
          <w:t>2</w:t>
        </w:r>
        <w:r>
          <w:rPr>
            <w:noProof/>
          </w:rPr>
          <w:fldChar w:fldCharType="end"/>
        </w:r>
      </w:p>
    </w:sdtContent>
  </w:sdt>
  <w:p w:rsidR="000A2AB5" w:rsidRDefault="000A2A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B5" w:rsidRPr="000A2AB5" w:rsidRDefault="000A2AB5">
    <w:pPr>
      <w:pStyle w:val="Header"/>
      <w:rPr>
        <w:rFonts w:ascii="Times New Roman" w:hAnsi="Times New Roman" w:cs="Times New Roman"/>
        <w:sz w:val="24"/>
        <w:szCs w:val="24"/>
      </w:rPr>
    </w:pPr>
    <w:r>
      <w:rPr>
        <w:rFonts w:ascii="Times New Roman" w:hAnsi="Times New Roman" w:cs="Times New Roman"/>
        <w:sz w:val="24"/>
        <w:szCs w:val="24"/>
      </w:rPr>
      <w:t>Running Head; HEALTH 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B5"/>
    <w:rsid w:val="0006161D"/>
    <w:rsid w:val="000A2AB5"/>
    <w:rsid w:val="000D5472"/>
    <w:rsid w:val="00335106"/>
    <w:rsid w:val="004101D8"/>
    <w:rsid w:val="00493869"/>
    <w:rsid w:val="0080787D"/>
    <w:rsid w:val="008A41B6"/>
    <w:rsid w:val="009451AA"/>
    <w:rsid w:val="009D32AF"/>
    <w:rsid w:val="009E4A6A"/>
    <w:rsid w:val="00A66D9E"/>
    <w:rsid w:val="00BA23F5"/>
    <w:rsid w:val="00BC1150"/>
    <w:rsid w:val="00BD1966"/>
    <w:rsid w:val="00C507F6"/>
    <w:rsid w:val="00D27A9D"/>
    <w:rsid w:val="00DB7606"/>
    <w:rsid w:val="00DD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FFDF"/>
  <w15:chartTrackingRefBased/>
  <w15:docId w15:val="{1A9DE4CE-3D7C-4A48-9F44-7B6AA41B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AB5"/>
    <w:pPr>
      <w:tabs>
        <w:tab w:val="center" w:pos="4680"/>
        <w:tab w:val="right" w:pos="9360"/>
      </w:tabs>
      <w:spacing w:line="240" w:lineRule="auto"/>
    </w:pPr>
  </w:style>
  <w:style w:type="character" w:customStyle="1" w:styleId="HeaderChar">
    <w:name w:val="Header Char"/>
    <w:basedOn w:val="DefaultParagraphFont"/>
    <w:link w:val="Header"/>
    <w:uiPriority w:val="99"/>
    <w:rsid w:val="000A2AB5"/>
  </w:style>
  <w:style w:type="paragraph" w:styleId="Footer">
    <w:name w:val="footer"/>
    <w:basedOn w:val="Normal"/>
    <w:link w:val="FooterChar"/>
    <w:uiPriority w:val="99"/>
    <w:unhideWhenUsed/>
    <w:rsid w:val="000A2AB5"/>
    <w:pPr>
      <w:tabs>
        <w:tab w:val="center" w:pos="4680"/>
        <w:tab w:val="right" w:pos="9360"/>
      </w:tabs>
      <w:spacing w:line="240" w:lineRule="auto"/>
    </w:pPr>
  </w:style>
  <w:style w:type="character" w:customStyle="1" w:styleId="FooterChar">
    <w:name w:val="Footer Char"/>
    <w:basedOn w:val="DefaultParagraphFont"/>
    <w:link w:val="Footer"/>
    <w:uiPriority w:val="99"/>
    <w:rsid w:val="000A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186B-CF38-45A9-91D9-8BD3742E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2021-03-04T04:46:00Z</dcterms:created>
  <dcterms:modified xsi:type="dcterms:W3CDTF">2021-03-04T05:20:00Z</dcterms:modified>
</cp:coreProperties>
</file>